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b/>
          <w:bCs/>
          <w:sz w:val="32"/>
          <w:szCs w:val="32"/>
        </w:rPr>
      </w:pPr>
      <w:r>
        <w:rPr>
          <w:rFonts w:hint="eastAsia"/>
          <w:b/>
          <w:bCs/>
          <w:sz w:val="32"/>
          <w:szCs w:val="32"/>
        </w:rPr>
        <w:t>昆山市石牌中心小学校大课间活动实施方案</w:t>
      </w:r>
    </w:p>
    <w:p>
      <w:pPr>
        <w:rPr>
          <w:b/>
          <w:bCs/>
          <w:sz w:val="32"/>
          <w:szCs w:val="32"/>
        </w:rPr>
      </w:pPr>
    </w:p>
    <w:p>
      <w:r>
        <w:rPr>
          <w:rFonts w:hint="eastAsia"/>
          <w:b/>
          <w:bCs/>
          <w:sz w:val="28"/>
          <w:szCs w:val="28"/>
        </w:rPr>
        <w:t xml:space="preserve"> 一、指导思想</w:t>
      </w:r>
    </w:p>
    <w:p>
      <w:pPr>
        <w:ind w:firstLine="420" w:firstLineChars="200"/>
        <w:rPr>
          <w:sz w:val="28"/>
          <w:szCs w:val="28"/>
        </w:rPr>
      </w:pPr>
      <w:r>
        <w:rPr>
          <w:rFonts w:hint="eastAsia"/>
        </w:rPr>
        <w:t xml:space="preserve"> </w:t>
      </w:r>
      <w:r>
        <w:rPr>
          <w:rFonts w:hint="eastAsia"/>
          <w:sz w:val="28"/>
          <w:szCs w:val="28"/>
        </w:rPr>
        <w:t>全面贯彻《中共中央国务院关于深化教育改革全面推进素质教育的决定》，认真落实《全日制义务教育体育与健康课程标准》，坚持一切从学生的终身发展需要出发，激发学生运动兴趣，培养学生的锻炼习惯，锤炼学生勇敢顽强、坚韧不拔的意志品格，促进学生在身体、心理和社会适应能力等方面健康和谐发展。</w:t>
      </w:r>
    </w:p>
    <w:p>
      <w:pPr>
        <w:rPr>
          <w:sz w:val="28"/>
          <w:szCs w:val="28"/>
        </w:rPr>
      </w:pPr>
      <w:r>
        <w:rPr>
          <w:rFonts w:hint="eastAsia"/>
          <w:sz w:val="28"/>
          <w:szCs w:val="28"/>
        </w:rPr>
        <w:t xml:space="preserve"> 二、活动目标</w:t>
      </w:r>
    </w:p>
    <w:p>
      <w:pPr>
        <w:rPr>
          <w:sz w:val="28"/>
          <w:szCs w:val="28"/>
        </w:rPr>
      </w:pPr>
      <w:r>
        <w:rPr>
          <w:rFonts w:hint="eastAsia"/>
          <w:sz w:val="28"/>
          <w:szCs w:val="28"/>
        </w:rPr>
        <w:t>1．开展大课间活动，改革学校课间操，优化课间操的时间、空间、形式、内容和结构，使学生乐于参加，主动掌握健身的方法并自觉锻炼。</w:t>
      </w:r>
    </w:p>
    <w:p>
      <w:pPr>
        <w:rPr>
          <w:sz w:val="28"/>
          <w:szCs w:val="28"/>
        </w:rPr>
      </w:pPr>
      <w:r>
        <w:rPr>
          <w:rFonts w:hint="eastAsia"/>
          <w:sz w:val="28"/>
          <w:szCs w:val="28"/>
        </w:rPr>
        <w:t>2．通过大课间活动，全员学练昆曲广播操，继承和发扬昆曲文化，增强学校文化底蕴。</w:t>
      </w:r>
    </w:p>
    <w:p>
      <w:pPr>
        <w:rPr>
          <w:sz w:val="28"/>
          <w:szCs w:val="28"/>
        </w:rPr>
      </w:pPr>
      <w:r>
        <w:rPr>
          <w:rFonts w:hint="eastAsia"/>
          <w:sz w:val="28"/>
          <w:szCs w:val="28"/>
        </w:rPr>
        <w:t>3．通过大课间活动，确保学生每天一小时体育锻炼时间，促进师生间、学生间的和谐关系，提高学生的合作、竞争意识和交往能力，营造积极向上的校园氛围，促进学生健康成长。</w:t>
      </w:r>
    </w:p>
    <w:p>
      <w:pPr>
        <w:rPr>
          <w:sz w:val="28"/>
          <w:szCs w:val="28"/>
        </w:rPr>
      </w:pPr>
      <w:r>
        <w:rPr>
          <w:rFonts w:hint="eastAsia"/>
          <w:sz w:val="28"/>
          <w:szCs w:val="28"/>
        </w:rPr>
        <w:t xml:space="preserve"> 三、活动原则</w:t>
      </w:r>
    </w:p>
    <w:p>
      <w:pPr>
        <w:rPr>
          <w:sz w:val="28"/>
          <w:szCs w:val="28"/>
        </w:rPr>
      </w:pPr>
      <w:r>
        <w:rPr>
          <w:rFonts w:hint="eastAsia"/>
          <w:sz w:val="28"/>
          <w:szCs w:val="28"/>
        </w:rPr>
        <w:t>1、全员参与原则。师生全员参加，充分发挥师生的积极性和创造性，达到全体健身的目的。</w:t>
      </w:r>
    </w:p>
    <w:p>
      <w:pPr>
        <w:rPr>
          <w:sz w:val="28"/>
          <w:szCs w:val="28"/>
        </w:rPr>
      </w:pPr>
      <w:r>
        <w:rPr>
          <w:rFonts w:hint="eastAsia"/>
          <w:sz w:val="28"/>
          <w:szCs w:val="28"/>
        </w:rPr>
        <w:t>2、安全第一原则。严密场地、器材管理，落实行政值蹲点、班主任、副班主任职责，强化活动过程管理，制订安全预案，全方位贯彻“安全第一”原则。</w:t>
      </w:r>
    </w:p>
    <w:p>
      <w:pPr>
        <w:rPr>
          <w:sz w:val="28"/>
          <w:szCs w:val="28"/>
        </w:rPr>
      </w:pPr>
      <w:r>
        <w:rPr>
          <w:rFonts w:hint="eastAsia"/>
          <w:sz w:val="28"/>
          <w:szCs w:val="28"/>
        </w:rPr>
        <w:t>3、科学性原则。遵循学生身心发展的规律，我校从实际出发，以全面落实教学计划，又不增加学业负担为前提，合理地安排大课间的课程计划和内容，将文化体育融为一体。</w:t>
      </w:r>
    </w:p>
    <w:p>
      <w:pPr>
        <w:rPr>
          <w:sz w:val="28"/>
          <w:szCs w:val="28"/>
        </w:rPr>
      </w:pPr>
      <w:r>
        <w:rPr>
          <w:rFonts w:hint="eastAsia"/>
          <w:sz w:val="28"/>
          <w:szCs w:val="28"/>
        </w:rPr>
        <w:t xml:space="preserve"> 四、活动安排</w:t>
      </w:r>
    </w:p>
    <w:p>
      <w:pPr>
        <w:rPr>
          <w:sz w:val="28"/>
          <w:szCs w:val="28"/>
        </w:rPr>
      </w:pPr>
      <w:r>
        <w:rPr>
          <w:rFonts w:hint="eastAsia"/>
          <w:sz w:val="28"/>
          <w:szCs w:val="28"/>
        </w:rPr>
        <w:t>体育大课间活动安排在上午8:17-8:40，时间为23分钟。</w:t>
      </w:r>
    </w:p>
    <w:p>
      <w:pPr>
        <w:rPr>
          <w:sz w:val="28"/>
          <w:szCs w:val="28"/>
        </w:rPr>
      </w:pPr>
      <w:r>
        <w:rPr>
          <w:rFonts w:hint="eastAsia"/>
          <w:sz w:val="28"/>
          <w:szCs w:val="28"/>
        </w:rPr>
        <w:t>第一部分：整队、进场 （6分20秒）铃声响后，同学们随着音乐（进行曲）排好队整齐入场。</w:t>
      </w:r>
    </w:p>
    <w:p>
      <w:pPr>
        <w:rPr>
          <w:sz w:val="28"/>
          <w:szCs w:val="28"/>
        </w:rPr>
      </w:pPr>
      <w:r>
        <w:rPr>
          <w:rFonts w:hint="eastAsia"/>
          <w:sz w:val="28"/>
          <w:szCs w:val="28"/>
        </w:rPr>
        <w:t>第二部分：升国旗奏国歌。（1分钟）</w:t>
      </w:r>
    </w:p>
    <w:p>
      <w:pPr>
        <w:rPr>
          <w:sz w:val="28"/>
          <w:szCs w:val="28"/>
        </w:rPr>
      </w:pPr>
      <w:r>
        <w:rPr>
          <w:rFonts w:hint="eastAsia"/>
          <w:sz w:val="28"/>
          <w:szCs w:val="28"/>
        </w:rPr>
        <w:t>第三部分：广播操《希望风帆》。（4分50秒）</w:t>
      </w:r>
    </w:p>
    <w:p>
      <w:pPr>
        <w:rPr>
          <w:sz w:val="28"/>
          <w:szCs w:val="28"/>
        </w:rPr>
      </w:pPr>
      <w:r>
        <w:rPr>
          <w:rFonts w:hint="eastAsia"/>
          <w:sz w:val="28"/>
          <w:szCs w:val="28"/>
        </w:rPr>
        <w:t>第四部分：昆曲广播操。(4分30秒)</w:t>
      </w:r>
    </w:p>
    <w:p>
      <w:pPr>
        <w:rPr>
          <w:sz w:val="28"/>
          <w:szCs w:val="28"/>
        </w:rPr>
      </w:pPr>
      <w:r>
        <w:rPr>
          <w:rFonts w:hint="eastAsia"/>
          <w:sz w:val="28"/>
          <w:szCs w:val="28"/>
        </w:rPr>
        <w:t>第五部分：结束部分----整队、退场（6分20秒）。同学们随着音乐（进行曲）有秩序的返回教室。</w:t>
      </w:r>
    </w:p>
    <w:p>
      <w:pPr>
        <w:rPr>
          <w:sz w:val="28"/>
          <w:szCs w:val="28"/>
        </w:rPr>
      </w:pPr>
      <w:r>
        <w:rPr>
          <w:rFonts w:hint="eastAsia"/>
          <w:sz w:val="28"/>
          <w:szCs w:val="28"/>
        </w:rPr>
        <w:t>五、组织机构</w:t>
      </w:r>
    </w:p>
    <w:p>
      <w:pPr>
        <w:rPr>
          <w:sz w:val="28"/>
          <w:szCs w:val="28"/>
        </w:rPr>
      </w:pPr>
      <w:r>
        <w:rPr>
          <w:rFonts w:hint="eastAsia"/>
          <w:sz w:val="28"/>
          <w:szCs w:val="28"/>
        </w:rPr>
        <w:t xml:space="preserve"> 组长：毛杏英（校长、书记）</w:t>
      </w:r>
    </w:p>
    <w:p>
      <w:pPr>
        <w:rPr>
          <w:sz w:val="28"/>
          <w:szCs w:val="28"/>
        </w:rPr>
      </w:pPr>
      <w:r>
        <w:rPr>
          <w:rFonts w:hint="eastAsia"/>
          <w:sz w:val="28"/>
          <w:szCs w:val="28"/>
        </w:rPr>
        <w:t>副组长：蒋建春  毛利平  沈静  （副校长）</w:t>
      </w:r>
    </w:p>
    <w:p>
      <w:pPr>
        <w:rPr>
          <w:sz w:val="28"/>
          <w:szCs w:val="28"/>
        </w:rPr>
      </w:pPr>
      <w:r>
        <w:rPr>
          <w:rFonts w:hint="eastAsia"/>
          <w:sz w:val="28"/>
          <w:szCs w:val="28"/>
        </w:rPr>
        <w:t>成员：各行政、各班正副班主任、体育教师</w:t>
      </w:r>
    </w:p>
    <w:p>
      <w:pPr>
        <w:rPr>
          <w:sz w:val="28"/>
          <w:szCs w:val="28"/>
        </w:rPr>
      </w:pPr>
      <w:r>
        <w:rPr>
          <w:rFonts w:hint="eastAsia"/>
          <w:sz w:val="28"/>
          <w:szCs w:val="28"/>
        </w:rPr>
        <w:t>六、活动时间</w:t>
      </w:r>
    </w:p>
    <w:p>
      <w:pPr>
        <w:rPr>
          <w:sz w:val="28"/>
          <w:szCs w:val="28"/>
        </w:rPr>
      </w:pPr>
      <w:r>
        <w:rPr>
          <w:rFonts w:hint="eastAsia"/>
          <w:sz w:val="28"/>
          <w:szCs w:val="28"/>
        </w:rPr>
        <w:t>上午8:17-8:40  （23分钟）</w:t>
      </w:r>
    </w:p>
    <w:p>
      <w:pPr>
        <w:rPr>
          <w:sz w:val="28"/>
          <w:szCs w:val="28"/>
        </w:rPr>
      </w:pPr>
      <w:r>
        <w:rPr>
          <w:rFonts w:hint="eastAsia"/>
          <w:sz w:val="28"/>
          <w:szCs w:val="28"/>
        </w:rPr>
        <w:t>七、制度建设</w:t>
      </w:r>
    </w:p>
    <w:p>
      <w:pPr>
        <w:rPr>
          <w:sz w:val="28"/>
          <w:szCs w:val="28"/>
        </w:rPr>
      </w:pPr>
      <w:r>
        <w:rPr>
          <w:rFonts w:hint="eastAsia"/>
          <w:sz w:val="28"/>
          <w:szCs w:val="28"/>
        </w:rPr>
        <w:t>活动安全，注意事项：</w:t>
      </w:r>
    </w:p>
    <w:p>
      <w:pPr>
        <w:rPr>
          <w:sz w:val="28"/>
          <w:szCs w:val="28"/>
        </w:rPr>
      </w:pPr>
      <w:r>
        <w:rPr>
          <w:rFonts w:hint="eastAsia"/>
          <w:sz w:val="28"/>
          <w:szCs w:val="28"/>
        </w:rPr>
        <w:t>1、穿运动鞋参加活动，衣着宽松，尽可能穿运动服装，不能装、带各类坚硬、锋利的物品；</w:t>
      </w:r>
    </w:p>
    <w:p>
      <w:pPr>
        <w:rPr>
          <w:sz w:val="28"/>
          <w:szCs w:val="28"/>
        </w:rPr>
      </w:pPr>
      <w:r>
        <w:rPr>
          <w:rFonts w:hint="eastAsia"/>
          <w:sz w:val="28"/>
          <w:szCs w:val="28"/>
        </w:rPr>
        <w:t>2、在指定位置进行规定项目活动，不能擅自进行其他项目活动，更不能乱窜乱跑；</w:t>
      </w:r>
    </w:p>
    <w:p>
      <w:pPr>
        <w:rPr>
          <w:sz w:val="28"/>
          <w:szCs w:val="28"/>
        </w:rPr>
      </w:pPr>
      <w:r>
        <w:rPr>
          <w:rFonts w:hint="eastAsia"/>
          <w:sz w:val="28"/>
          <w:szCs w:val="28"/>
        </w:rPr>
        <w:t>3、要根据身体情况开展活动，如有身体不适或受伤应立即告知老师；</w:t>
      </w:r>
    </w:p>
    <w:p>
      <w:pPr>
        <w:rPr>
          <w:sz w:val="28"/>
          <w:szCs w:val="28"/>
        </w:rPr>
      </w:pPr>
      <w:r>
        <w:rPr>
          <w:rFonts w:hint="eastAsia"/>
          <w:sz w:val="28"/>
          <w:szCs w:val="28"/>
        </w:rPr>
        <w:t>4、活动时，同学间要互相协作、谦让，互相帮助，共同做好安全保护工作，不能互相吵闹、争执甚至打架。</w:t>
      </w:r>
    </w:p>
    <w:p>
      <w:pPr>
        <w:rPr>
          <w:sz w:val="28"/>
          <w:szCs w:val="28"/>
        </w:rPr>
      </w:pPr>
      <w:r>
        <w:rPr>
          <w:rFonts w:hint="eastAsia"/>
          <w:b/>
          <w:bCs/>
          <w:sz w:val="28"/>
          <w:szCs w:val="28"/>
        </w:rPr>
        <w:t>蹲点行政职责：</w:t>
      </w:r>
    </w:p>
    <w:p>
      <w:pPr>
        <w:rPr>
          <w:sz w:val="28"/>
          <w:szCs w:val="28"/>
        </w:rPr>
      </w:pPr>
      <w:r>
        <w:rPr>
          <w:rFonts w:hint="eastAsia"/>
          <w:sz w:val="28"/>
          <w:szCs w:val="28"/>
        </w:rPr>
        <w:t>负责检查所蹲点班级正副班主任是否按要求组织学生进行出操及进行大课间活动。</w:t>
      </w:r>
    </w:p>
    <w:p>
      <w:pPr>
        <w:rPr>
          <w:b/>
          <w:bCs/>
          <w:sz w:val="28"/>
          <w:szCs w:val="28"/>
        </w:rPr>
      </w:pPr>
      <w:r>
        <w:rPr>
          <w:rFonts w:hint="eastAsia"/>
          <w:b/>
          <w:bCs/>
          <w:sz w:val="28"/>
          <w:szCs w:val="28"/>
        </w:rPr>
        <w:t xml:space="preserve"> 班主任职责：</w:t>
      </w:r>
    </w:p>
    <w:p>
      <w:pPr>
        <w:rPr>
          <w:sz w:val="28"/>
          <w:szCs w:val="28"/>
        </w:rPr>
      </w:pPr>
      <w:r>
        <w:rPr>
          <w:rFonts w:hint="eastAsia"/>
          <w:b/>
          <w:bCs/>
          <w:sz w:val="28"/>
          <w:szCs w:val="28"/>
        </w:rPr>
        <w:t>1、出操时与副班主任一前一后管理学生路队，指导学生两路纵队直线行进，转弯时直角行进。</w:t>
      </w:r>
    </w:p>
    <w:p>
      <w:pPr>
        <w:rPr>
          <w:sz w:val="28"/>
          <w:szCs w:val="28"/>
        </w:rPr>
      </w:pPr>
      <w:r>
        <w:rPr>
          <w:rFonts w:hint="eastAsia"/>
          <w:sz w:val="28"/>
          <w:szCs w:val="28"/>
        </w:rPr>
        <w:t>2、加强学生两操动作的纠正和指导，要求动作到位、整齐。</w:t>
      </w:r>
    </w:p>
    <w:p>
      <w:pPr>
        <w:rPr>
          <w:sz w:val="28"/>
          <w:szCs w:val="28"/>
        </w:rPr>
      </w:pPr>
      <w:r>
        <w:rPr>
          <w:rFonts w:hint="eastAsia"/>
          <w:sz w:val="28"/>
          <w:szCs w:val="28"/>
        </w:rPr>
        <w:t>3、检查学生衣着，了解学生的健康状况，合理安排运动量。</w:t>
      </w:r>
    </w:p>
    <w:p>
      <w:pPr>
        <w:rPr>
          <w:sz w:val="28"/>
          <w:szCs w:val="28"/>
        </w:rPr>
      </w:pPr>
      <w:r>
        <w:rPr>
          <w:rFonts w:hint="eastAsia"/>
          <w:sz w:val="28"/>
          <w:szCs w:val="28"/>
        </w:rPr>
        <w:t>4、活动时，要做好组织及安全防护工作，防止伤害事故发生。</w:t>
      </w:r>
    </w:p>
    <w:p>
      <w:pPr>
        <w:rPr>
          <w:sz w:val="28"/>
          <w:szCs w:val="28"/>
        </w:rPr>
      </w:pPr>
      <w:r>
        <w:rPr>
          <w:rFonts w:hint="eastAsia"/>
          <w:sz w:val="28"/>
          <w:szCs w:val="28"/>
        </w:rPr>
        <w:t>5、如有意外伤害事故，要严格按照《伤害突发事件处理办法》进行处理。</w:t>
      </w:r>
    </w:p>
    <w:p>
      <w:pPr>
        <w:rPr>
          <w:sz w:val="28"/>
          <w:szCs w:val="28"/>
        </w:rPr>
      </w:pPr>
      <w:r>
        <w:rPr>
          <w:rFonts w:hint="eastAsia"/>
          <w:sz w:val="28"/>
          <w:szCs w:val="28"/>
        </w:rPr>
        <w:t>6、及时做好活动记录，随时接受各级督查。</w:t>
      </w:r>
    </w:p>
    <w:p>
      <w:pPr>
        <w:rPr>
          <w:sz w:val="28"/>
          <w:szCs w:val="28"/>
        </w:rPr>
      </w:pPr>
      <w:r>
        <w:rPr>
          <w:rFonts w:hint="eastAsia"/>
          <w:b/>
          <w:bCs/>
          <w:sz w:val="28"/>
          <w:szCs w:val="28"/>
        </w:rPr>
        <w:t>副班主任职责：</w:t>
      </w:r>
    </w:p>
    <w:p>
      <w:pPr>
        <w:numPr>
          <w:ilvl w:val="0"/>
          <w:numId w:val="1"/>
        </w:numPr>
        <w:rPr>
          <w:sz w:val="28"/>
          <w:szCs w:val="28"/>
        </w:rPr>
      </w:pPr>
      <w:r>
        <w:rPr>
          <w:rFonts w:hint="eastAsia"/>
          <w:sz w:val="28"/>
          <w:szCs w:val="28"/>
        </w:rPr>
        <w:t>室外体育活动，必须跟班到位，协助班主任组织大课间活动，并监督学生活动安全。</w:t>
      </w:r>
    </w:p>
    <w:p>
      <w:pPr>
        <w:rPr>
          <w:b/>
          <w:bCs/>
          <w:sz w:val="28"/>
          <w:szCs w:val="28"/>
        </w:rPr>
      </w:pPr>
      <w:r>
        <w:rPr>
          <w:rFonts w:hint="eastAsia"/>
          <w:b/>
          <w:bCs/>
          <w:sz w:val="28"/>
          <w:szCs w:val="28"/>
        </w:rPr>
        <w:t>2、出操时与班主任一前一后管理学生路队，指导学生两路纵队直线行进，转弯时直角行进。</w:t>
      </w:r>
    </w:p>
    <w:p>
      <w:pPr>
        <w:rPr>
          <w:sz w:val="28"/>
          <w:szCs w:val="28"/>
        </w:rPr>
      </w:pPr>
      <w:r>
        <w:rPr>
          <w:rFonts w:hint="eastAsia"/>
          <w:sz w:val="28"/>
          <w:szCs w:val="28"/>
        </w:rPr>
        <w:t>3、协助班主任纠正和指导学生两操动作，协助做好突发事件的处理。</w:t>
      </w:r>
    </w:p>
    <w:p>
      <w:pPr>
        <w:rPr>
          <w:sz w:val="28"/>
          <w:szCs w:val="28"/>
        </w:rPr>
      </w:pPr>
      <w:r>
        <w:rPr>
          <w:rFonts w:hint="eastAsia"/>
          <w:sz w:val="28"/>
          <w:szCs w:val="28"/>
        </w:rPr>
        <w:t>体育教师职责：</w:t>
      </w:r>
    </w:p>
    <w:p>
      <w:pPr>
        <w:numPr>
          <w:ilvl w:val="0"/>
          <w:numId w:val="2"/>
        </w:numPr>
        <w:rPr>
          <w:color w:val="FF0000"/>
          <w:sz w:val="28"/>
          <w:szCs w:val="28"/>
        </w:rPr>
      </w:pPr>
      <w:r>
        <w:rPr>
          <w:rFonts w:hint="eastAsia"/>
          <w:color w:val="FF0000"/>
          <w:sz w:val="28"/>
          <w:szCs w:val="28"/>
        </w:rPr>
        <w:t>每周前后操场各有一位体育教师负责领哨。</w:t>
      </w:r>
    </w:p>
    <w:p>
      <w:pPr>
        <w:numPr>
          <w:ilvl w:val="0"/>
          <w:numId w:val="2"/>
        </w:numPr>
        <w:rPr>
          <w:color w:val="FF0000"/>
          <w:sz w:val="28"/>
          <w:szCs w:val="28"/>
        </w:rPr>
      </w:pPr>
      <w:r>
        <w:rPr>
          <w:rFonts w:hint="eastAsia"/>
          <w:color w:val="FF0000"/>
          <w:sz w:val="28"/>
          <w:szCs w:val="28"/>
        </w:rPr>
        <w:t>除领哨教师外，其他体育教师协助班主任管理学生，指导学生队列及两操。队伍行进时，各老师应该在楼梯口、路口指挥队伍。具体站位：刘晓明大操场司令台前，周晓成在蕴美楼中楼梯、沈燕后操场大门、张佩佩东小门、袁静妹门球房前、陈思哲前广场、邵兴国北边足球网、储金婷学校南大门位置。</w:t>
      </w:r>
    </w:p>
    <w:p>
      <w:pPr>
        <w:numPr>
          <w:ilvl w:val="0"/>
          <w:numId w:val="2"/>
        </w:numPr>
        <w:rPr>
          <w:color w:val="FF0000"/>
          <w:sz w:val="28"/>
          <w:szCs w:val="28"/>
        </w:rPr>
      </w:pPr>
      <w:r>
        <w:rPr>
          <w:rFonts w:hint="eastAsia"/>
          <w:color w:val="FF0000"/>
          <w:sz w:val="28"/>
          <w:szCs w:val="28"/>
        </w:rPr>
        <w:t>各位行政站于分管班级队伍前列。</w:t>
      </w:r>
    </w:p>
    <w:p>
      <w:pPr>
        <w:numPr>
          <w:ilvl w:val="0"/>
          <w:numId w:val="2"/>
        </w:numPr>
        <w:rPr>
          <w:color w:val="FF0000"/>
          <w:sz w:val="28"/>
          <w:szCs w:val="28"/>
        </w:rPr>
      </w:pPr>
      <w:r>
        <w:rPr>
          <w:rFonts w:hint="eastAsia"/>
          <w:color w:val="FF0000"/>
          <w:sz w:val="28"/>
          <w:szCs w:val="28"/>
        </w:rPr>
        <w:t>领操学生站于班级队伍前的跑道第二条线。</w:t>
      </w:r>
    </w:p>
    <w:p>
      <w:pPr>
        <w:numPr>
          <w:ilvl w:val="0"/>
          <w:numId w:val="2"/>
        </w:numPr>
        <w:rPr>
          <w:color w:val="FF0000"/>
          <w:sz w:val="28"/>
          <w:szCs w:val="28"/>
        </w:rPr>
      </w:pPr>
      <w:r>
        <w:rPr>
          <w:rFonts w:hint="eastAsia"/>
          <w:color w:val="FF0000"/>
          <w:sz w:val="28"/>
          <w:szCs w:val="28"/>
        </w:rPr>
        <w:t>昆韵操时，所有在操场上的老师都要做带头做昆韵操。</w:t>
      </w:r>
    </w:p>
    <w:p>
      <w:pPr>
        <w:rPr>
          <w:sz w:val="28"/>
          <w:szCs w:val="28"/>
        </w:rPr>
      </w:pPr>
      <w:r>
        <w:rPr>
          <w:rFonts w:hint="eastAsia"/>
          <w:b/>
          <w:bCs/>
          <w:sz w:val="28"/>
          <w:szCs w:val="28"/>
        </w:rPr>
        <w:t>注：</w:t>
      </w:r>
      <w:r>
        <w:rPr>
          <w:rFonts w:hint="eastAsia"/>
          <w:sz w:val="28"/>
          <w:szCs w:val="28"/>
        </w:rPr>
        <w:t>如遇雨天，大课间活动在室内举行，活动的内容有：讲故事、阅读体育杂志、课外书籍、诗歌鉴赏、室内游戏等。</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both"/>
        <w:rPr>
          <w:b/>
          <w:sz w:val="30"/>
          <w:szCs w:val="30"/>
        </w:rPr>
      </w:pPr>
    </w:p>
    <w:p>
      <w:pPr>
        <w:jc w:val="center"/>
        <w:rPr>
          <w:b/>
          <w:sz w:val="30"/>
          <w:szCs w:val="30"/>
        </w:rPr>
      </w:pPr>
      <w:r>
        <w:rPr>
          <w:rFonts w:hint="eastAsia"/>
          <w:b/>
          <w:sz w:val="30"/>
          <w:szCs w:val="30"/>
        </w:rPr>
        <w:t>附：2021~2022第一学期</w:t>
      </w:r>
      <w:r>
        <w:rPr>
          <w:b/>
          <w:sz w:val="30"/>
          <w:szCs w:val="30"/>
        </w:rPr>
        <w:t>石牌中心校体育教师早操领哨安排表</w:t>
      </w:r>
    </w:p>
    <w:p>
      <w:pPr>
        <w:jc w:val="center"/>
      </w:pPr>
    </w:p>
    <w:tbl>
      <w:tblPr>
        <w:tblStyle w:val="6"/>
        <w:tblW w:w="1278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2130"/>
        <w:gridCol w:w="2131"/>
        <w:gridCol w:w="2132"/>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662" w:hRule="atLeast"/>
        </w:trPr>
        <w:tc>
          <w:tcPr>
            <w:tcW w:w="2130" w:type="dxa"/>
          </w:tcPr>
          <w:p>
            <w:pPr>
              <w:jc w:val="center"/>
              <w:rPr>
                <w:sz w:val="28"/>
                <w:szCs w:val="28"/>
              </w:rPr>
            </w:pPr>
            <w:r>
              <w:rPr>
                <w:sz w:val="28"/>
                <w:szCs w:val="28"/>
              </w:rPr>
              <w:t>周次</w:t>
            </w:r>
          </w:p>
        </w:tc>
        <w:tc>
          <w:tcPr>
            <w:tcW w:w="2130" w:type="dxa"/>
          </w:tcPr>
          <w:p>
            <w:pPr>
              <w:jc w:val="center"/>
              <w:rPr>
                <w:sz w:val="28"/>
                <w:szCs w:val="28"/>
              </w:rPr>
            </w:pPr>
            <w:r>
              <w:rPr>
                <w:sz w:val="28"/>
                <w:szCs w:val="28"/>
              </w:rPr>
              <w:t>教师</w:t>
            </w:r>
          </w:p>
          <w:p>
            <w:pPr>
              <w:jc w:val="center"/>
              <w:rPr>
                <w:sz w:val="28"/>
                <w:szCs w:val="28"/>
              </w:rPr>
            </w:pPr>
            <w:r>
              <w:rPr>
                <w:rFonts w:hint="eastAsia"/>
                <w:sz w:val="28"/>
                <w:szCs w:val="28"/>
              </w:rPr>
              <w:t>（前操场）</w:t>
            </w:r>
          </w:p>
        </w:tc>
        <w:tc>
          <w:tcPr>
            <w:tcW w:w="2131" w:type="dxa"/>
          </w:tcPr>
          <w:p>
            <w:pPr>
              <w:jc w:val="center"/>
              <w:rPr>
                <w:sz w:val="28"/>
                <w:szCs w:val="28"/>
              </w:rPr>
            </w:pPr>
            <w:r>
              <w:rPr>
                <w:sz w:val="28"/>
                <w:szCs w:val="28"/>
              </w:rPr>
              <w:t>教师</w:t>
            </w:r>
          </w:p>
          <w:p>
            <w:pPr>
              <w:jc w:val="center"/>
              <w:rPr>
                <w:sz w:val="28"/>
                <w:szCs w:val="28"/>
              </w:rPr>
            </w:pPr>
            <w:r>
              <w:rPr>
                <w:rFonts w:hint="eastAsia"/>
                <w:sz w:val="28"/>
                <w:szCs w:val="28"/>
              </w:rPr>
              <w:t>（后操场）</w:t>
            </w:r>
          </w:p>
        </w:tc>
        <w:tc>
          <w:tcPr>
            <w:tcW w:w="2132" w:type="dxa"/>
          </w:tcPr>
          <w:p>
            <w:pPr>
              <w:jc w:val="center"/>
              <w:rPr>
                <w:sz w:val="28"/>
                <w:szCs w:val="28"/>
              </w:rPr>
            </w:pPr>
            <w:r>
              <w:rPr>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700" w:hRule="atLeast"/>
        </w:trPr>
        <w:tc>
          <w:tcPr>
            <w:tcW w:w="2130" w:type="dxa"/>
          </w:tcPr>
          <w:p>
            <w:pPr>
              <w:jc w:val="center"/>
              <w:rPr>
                <w:sz w:val="28"/>
                <w:szCs w:val="28"/>
              </w:rPr>
            </w:pPr>
            <w:r>
              <w:rPr>
                <w:rFonts w:hint="eastAsia"/>
                <w:sz w:val="28"/>
                <w:szCs w:val="28"/>
              </w:rPr>
              <w:t>1-2</w:t>
            </w:r>
          </w:p>
        </w:tc>
        <w:tc>
          <w:tcPr>
            <w:tcW w:w="2130" w:type="dxa"/>
          </w:tcPr>
          <w:p>
            <w:pPr>
              <w:jc w:val="center"/>
              <w:rPr>
                <w:sz w:val="28"/>
                <w:szCs w:val="28"/>
              </w:rPr>
            </w:pPr>
            <w:r>
              <w:rPr>
                <w:rFonts w:hint="eastAsia"/>
                <w:sz w:val="28"/>
                <w:szCs w:val="28"/>
              </w:rPr>
              <w:t>周晓成</w:t>
            </w:r>
          </w:p>
        </w:tc>
        <w:tc>
          <w:tcPr>
            <w:tcW w:w="2131" w:type="dxa"/>
          </w:tcPr>
          <w:p>
            <w:pPr>
              <w:jc w:val="center"/>
              <w:rPr>
                <w:rFonts w:hint="eastAsia" w:eastAsiaTheme="minorEastAsia"/>
                <w:sz w:val="28"/>
                <w:szCs w:val="28"/>
                <w:lang w:val="en-US" w:eastAsia="zh-CN"/>
              </w:rPr>
            </w:pPr>
            <w:r>
              <w:rPr>
                <w:rFonts w:hint="eastAsia"/>
                <w:sz w:val="28"/>
                <w:szCs w:val="28"/>
                <w:lang w:val="en-US" w:eastAsia="zh-CN"/>
              </w:rPr>
              <w:t>刘晓明</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708" w:hRule="atLeast"/>
        </w:trPr>
        <w:tc>
          <w:tcPr>
            <w:tcW w:w="2130" w:type="dxa"/>
          </w:tcPr>
          <w:p>
            <w:pPr>
              <w:jc w:val="center"/>
              <w:rPr>
                <w:sz w:val="28"/>
                <w:szCs w:val="28"/>
              </w:rPr>
            </w:pPr>
            <w:r>
              <w:rPr>
                <w:rFonts w:hint="eastAsia"/>
                <w:sz w:val="28"/>
                <w:szCs w:val="28"/>
              </w:rPr>
              <w:t>3-4</w:t>
            </w:r>
          </w:p>
        </w:tc>
        <w:tc>
          <w:tcPr>
            <w:tcW w:w="2130" w:type="dxa"/>
          </w:tcPr>
          <w:p>
            <w:pPr>
              <w:jc w:val="center"/>
              <w:rPr>
                <w:sz w:val="28"/>
                <w:szCs w:val="28"/>
              </w:rPr>
            </w:pPr>
            <w:r>
              <w:rPr>
                <w:rFonts w:hint="eastAsia"/>
                <w:sz w:val="28"/>
                <w:szCs w:val="28"/>
              </w:rPr>
              <w:t>陈思哲</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王风飞</w:t>
            </w:r>
          </w:p>
        </w:tc>
        <w:tc>
          <w:tcPr>
            <w:tcW w:w="2132" w:type="dxa"/>
          </w:tcPr>
          <w:p>
            <w:pPr>
              <w:jc w:val="center"/>
              <w:rPr>
                <w:sz w:val="28"/>
                <w:szCs w:val="28"/>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690" w:hRule="atLeast"/>
        </w:trPr>
        <w:tc>
          <w:tcPr>
            <w:tcW w:w="2130" w:type="dxa"/>
          </w:tcPr>
          <w:p>
            <w:pPr>
              <w:jc w:val="center"/>
              <w:rPr>
                <w:sz w:val="28"/>
                <w:szCs w:val="28"/>
              </w:rPr>
            </w:pPr>
            <w:r>
              <w:rPr>
                <w:rFonts w:hint="eastAsia"/>
                <w:sz w:val="28"/>
                <w:szCs w:val="28"/>
              </w:rPr>
              <w:t>5-6</w:t>
            </w:r>
          </w:p>
        </w:tc>
        <w:tc>
          <w:tcPr>
            <w:tcW w:w="2130" w:type="dxa"/>
          </w:tcPr>
          <w:p>
            <w:pPr>
              <w:jc w:val="center"/>
              <w:rPr>
                <w:sz w:val="28"/>
                <w:szCs w:val="28"/>
              </w:rPr>
            </w:pPr>
            <w:r>
              <w:rPr>
                <w:rFonts w:hint="eastAsia"/>
                <w:sz w:val="28"/>
                <w:szCs w:val="28"/>
              </w:rPr>
              <w:t>储金婷</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rFonts w:hint="eastAsia"/>
                <w:sz w:val="28"/>
                <w:szCs w:val="28"/>
              </w:rPr>
              <w:t>沈  燕</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714" w:hRule="atLeast"/>
        </w:trPr>
        <w:tc>
          <w:tcPr>
            <w:tcW w:w="2130" w:type="dxa"/>
          </w:tcPr>
          <w:p>
            <w:pPr>
              <w:jc w:val="center"/>
              <w:rPr>
                <w:sz w:val="28"/>
                <w:szCs w:val="28"/>
              </w:rPr>
            </w:pPr>
            <w:r>
              <w:rPr>
                <w:rFonts w:hint="eastAsia"/>
                <w:sz w:val="28"/>
                <w:szCs w:val="28"/>
              </w:rPr>
              <w:t>7-8</w:t>
            </w:r>
          </w:p>
        </w:tc>
        <w:tc>
          <w:tcPr>
            <w:tcW w:w="2130" w:type="dxa"/>
          </w:tcPr>
          <w:p>
            <w:pPr>
              <w:jc w:val="center"/>
              <w:rPr>
                <w:sz w:val="28"/>
                <w:szCs w:val="28"/>
              </w:rPr>
            </w:pPr>
            <w:r>
              <w:rPr>
                <w:rFonts w:hint="eastAsia"/>
                <w:sz w:val="28"/>
                <w:szCs w:val="28"/>
              </w:rPr>
              <w:t>周晓成</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rFonts w:hint="eastAsia"/>
                <w:sz w:val="28"/>
                <w:szCs w:val="28"/>
              </w:rPr>
              <w:t>张佩佩</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682" w:hRule="atLeast"/>
        </w:trPr>
        <w:tc>
          <w:tcPr>
            <w:tcW w:w="2130" w:type="dxa"/>
          </w:tcPr>
          <w:p>
            <w:pPr>
              <w:jc w:val="center"/>
              <w:rPr>
                <w:sz w:val="28"/>
                <w:szCs w:val="28"/>
              </w:rPr>
            </w:pPr>
            <w:r>
              <w:rPr>
                <w:rFonts w:hint="eastAsia"/>
                <w:sz w:val="28"/>
                <w:szCs w:val="28"/>
              </w:rPr>
              <w:t>9-10</w:t>
            </w:r>
          </w:p>
        </w:tc>
        <w:tc>
          <w:tcPr>
            <w:tcW w:w="2130" w:type="dxa"/>
          </w:tcPr>
          <w:p>
            <w:pPr>
              <w:jc w:val="center"/>
              <w:rPr>
                <w:sz w:val="28"/>
                <w:szCs w:val="28"/>
              </w:rPr>
            </w:pPr>
            <w:r>
              <w:rPr>
                <w:rFonts w:hint="eastAsia"/>
                <w:sz w:val="28"/>
                <w:szCs w:val="28"/>
              </w:rPr>
              <w:t>陈思哲</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sz w:val="28"/>
                <w:szCs w:val="28"/>
              </w:rPr>
              <w:t>邵兴国</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706" w:hRule="atLeast"/>
        </w:trPr>
        <w:tc>
          <w:tcPr>
            <w:tcW w:w="2130" w:type="dxa"/>
          </w:tcPr>
          <w:p>
            <w:pPr>
              <w:jc w:val="center"/>
              <w:rPr>
                <w:sz w:val="28"/>
                <w:szCs w:val="28"/>
              </w:rPr>
            </w:pPr>
            <w:r>
              <w:rPr>
                <w:rFonts w:hint="eastAsia"/>
                <w:sz w:val="28"/>
                <w:szCs w:val="28"/>
              </w:rPr>
              <w:t>11-12</w:t>
            </w:r>
          </w:p>
        </w:tc>
        <w:tc>
          <w:tcPr>
            <w:tcW w:w="2130" w:type="dxa"/>
          </w:tcPr>
          <w:p>
            <w:pPr>
              <w:jc w:val="center"/>
              <w:rPr>
                <w:sz w:val="28"/>
                <w:szCs w:val="28"/>
              </w:rPr>
            </w:pPr>
            <w:r>
              <w:rPr>
                <w:rFonts w:hint="eastAsia"/>
                <w:sz w:val="28"/>
                <w:szCs w:val="28"/>
              </w:rPr>
              <w:t>储金婷</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sz w:val="28"/>
                <w:szCs w:val="28"/>
              </w:rPr>
              <w:t>袁静妹</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688" w:hRule="atLeast"/>
        </w:trPr>
        <w:tc>
          <w:tcPr>
            <w:tcW w:w="2130" w:type="dxa"/>
          </w:tcPr>
          <w:p>
            <w:pPr>
              <w:jc w:val="center"/>
              <w:rPr>
                <w:sz w:val="28"/>
                <w:szCs w:val="28"/>
              </w:rPr>
            </w:pPr>
            <w:r>
              <w:rPr>
                <w:rFonts w:hint="eastAsia"/>
                <w:sz w:val="28"/>
                <w:szCs w:val="28"/>
              </w:rPr>
              <w:t>13-14</w:t>
            </w:r>
          </w:p>
        </w:tc>
        <w:tc>
          <w:tcPr>
            <w:tcW w:w="2130" w:type="dxa"/>
          </w:tcPr>
          <w:p>
            <w:pPr>
              <w:jc w:val="center"/>
              <w:rPr>
                <w:sz w:val="28"/>
                <w:szCs w:val="28"/>
              </w:rPr>
            </w:pPr>
            <w:r>
              <w:rPr>
                <w:rFonts w:hint="eastAsia"/>
                <w:sz w:val="28"/>
                <w:szCs w:val="28"/>
              </w:rPr>
              <w:t>周晓成</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rFonts w:hint="eastAsia"/>
                <w:sz w:val="28"/>
                <w:szCs w:val="28"/>
                <w:lang w:val="en-US" w:eastAsia="zh-CN"/>
              </w:rPr>
              <w:t>刘晓明</w:t>
            </w:r>
          </w:p>
        </w:tc>
        <w:tc>
          <w:tcPr>
            <w:tcW w:w="2132"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2"/>
          <w:wAfter w:w="4262" w:type="dxa"/>
          <w:trHeight w:val="651" w:hRule="atLeast"/>
        </w:trPr>
        <w:tc>
          <w:tcPr>
            <w:tcW w:w="2130" w:type="dxa"/>
            <w:tcBorders>
              <w:right w:val="single" w:color="auto" w:sz="4" w:space="0"/>
            </w:tcBorders>
          </w:tcPr>
          <w:p>
            <w:pPr>
              <w:jc w:val="center"/>
              <w:rPr>
                <w:sz w:val="28"/>
                <w:szCs w:val="28"/>
              </w:rPr>
            </w:pPr>
            <w:r>
              <w:rPr>
                <w:rFonts w:hint="eastAsia"/>
                <w:sz w:val="28"/>
                <w:szCs w:val="28"/>
              </w:rPr>
              <w:t>15-16</w:t>
            </w:r>
          </w:p>
        </w:tc>
        <w:tc>
          <w:tcPr>
            <w:tcW w:w="2130" w:type="dxa"/>
            <w:tcBorders>
              <w:left w:val="single" w:color="auto" w:sz="4" w:space="0"/>
              <w:right w:val="single" w:color="auto" w:sz="4" w:space="0"/>
            </w:tcBorders>
          </w:tcPr>
          <w:p>
            <w:pPr>
              <w:jc w:val="center"/>
              <w:rPr>
                <w:sz w:val="28"/>
                <w:szCs w:val="28"/>
              </w:rPr>
            </w:pPr>
            <w:r>
              <w:rPr>
                <w:rFonts w:hint="eastAsia"/>
                <w:sz w:val="28"/>
                <w:szCs w:val="28"/>
              </w:rPr>
              <w:t>陈思哲</w:t>
            </w:r>
          </w:p>
        </w:tc>
        <w:tc>
          <w:tcPr>
            <w:tcW w:w="2131" w:type="dxa"/>
            <w:tcBorders>
              <w:left w:val="single" w:color="auto" w:sz="4" w:space="0"/>
              <w:right w:val="single" w:color="auto" w:sz="4" w:space="0"/>
            </w:tcBorders>
            <w:vAlign w:val="top"/>
          </w:tcPr>
          <w:p>
            <w:pPr>
              <w:jc w:val="center"/>
              <w:rPr>
                <w:rFonts w:asciiTheme="minorHAnsi" w:hAnsiTheme="minorHAnsi" w:eastAsiaTheme="minorEastAsia" w:cstheme="minorBidi"/>
                <w:kern w:val="2"/>
                <w:sz w:val="28"/>
                <w:szCs w:val="28"/>
                <w:lang w:val="en-US" w:eastAsia="zh-CN" w:bidi="ar-SA"/>
              </w:rPr>
            </w:pPr>
            <w:r>
              <w:rPr>
                <w:rFonts w:hint="eastAsia"/>
                <w:sz w:val="28"/>
                <w:szCs w:val="28"/>
              </w:rPr>
              <w:t>沈  燕</w:t>
            </w:r>
          </w:p>
        </w:tc>
        <w:tc>
          <w:tcPr>
            <w:tcW w:w="2132" w:type="dxa"/>
            <w:tcBorders>
              <w:left w:val="single" w:color="auto" w:sz="4" w:space="0"/>
            </w:tcBorders>
          </w:tcPr>
          <w:p>
            <w:pPr>
              <w:rPr>
                <w:sz w:val="28"/>
                <w:szCs w:val="28"/>
              </w:rPr>
            </w:pPr>
            <w:r>
              <w:rPr>
                <w:rFonts w:hint="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683" w:hRule="atLeast"/>
        </w:trPr>
        <w:tc>
          <w:tcPr>
            <w:tcW w:w="2130" w:type="dxa"/>
          </w:tcPr>
          <w:p>
            <w:pPr>
              <w:jc w:val="center"/>
              <w:rPr>
                <w:sz w:val="28"/>
                <w:szCs w:val="28"/>
              </w:rPr>
            </w:pPr>
            <w:r>
              <w:rPr>
                <w:rFonts w:hint="eastAsia"/>
                <w:sz w:val="28"/>
                <w:szCs w:val="28"/>
              </w:rPr>
              <w:t>17-18</w:t>
            </w:r>
          </w:p>
        </w:tc>
        <w:tc>
          <w:tcPr>
            <w:tcW w:w="2130" w:type="dxa"/>
          </w:tcPr>
          <w:p>
            <w:pPr>
              <w:jc w:val="center"/>
              <w:rPr>
                <w:sz w:val="28"/>
                <w:szCs w:val="28"/>
              </w:rPr>
            </w:pPr>
            <w:r>
              <w:rPr>
                <w:rFonts w:hint="eastAsia"/>
                <w:sz w:val="28"/>
                <w:szCs w:val="28"/>
              </w:rPr>
              <w:t>储金婷</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rFonts w:hint="eastAsia"/>
                <w:sz w:val="28"/>
                <w:szCs w:val="28"/>
              </w:rPr>
              <w:t>张佩佩</w:t>
            </w:r>
          </w:p>
        </w:tc>
        <w:tc>
          <w:tcPr>
            <w:tcW w:w="2132" w:type="dxa"/>
          </w:tcPr>
          <w:p>
            <w:pPr>
              <w:tabs>
                <w:tab w:val="left" w:pos="915"/>
              </w:tabs>
              <w:ind w:lef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Height w:val="690" w:hRule="atLeast"/>
        </w:trPr>
        <w:tc>
          <w:tcPr>
            <w:tcW w:w="2130" w:type="dxa"/>
          </w:tcPr>
          <w:p>
            <w:pPr>
              <w:jc w:val="center"/>
              <w:rPr>
                <w:sz w:val="28"/>
                <w:szCs w:val="28"/>
              </w:rPr>
            </w:pPr>
            <w:r>
              <w:rPr>
                <w:rFonts w:hint="eastAsia"/>
                <w:sz w:val="28"/>
                <w:szCs w:val="28"/>
              </w:rPr>
              <w:t>19-20</w:t>
            </w:r>
          </w:p>
        </w:tc>
        <w:tc>
          <w:tcPr>
            <w:tcW w:w="2130" w:type="dxa"/>
          </w:tcPr>
          <w:p>
            <w:pPr>
              <w:ind w:firstLine="560" w:firstLineChars="200"/>
              <w:rPr>
                <w:sz w:val="28"/>
                <w:szCs w:val="28"/>
              </w:rPr>
            </w:pPr>
            <w:r>
              <w:rPr>
                <w:rFonts w:hint="eastAsia"/>
                <w:sz w:val="28"/>
                <w:szCs w:val="28"/>
              </w:rPr>
              <w:t>陈思哲</w:t>
            </w: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sz w:val="28"/>
                <w:szCs w:val="28"/>
              </w:rPr>
              <w:t>邵兴国</w:t>
            </w:r>
          </w:p>
        </w:tc>
        <w:tc>
          <w:tcPr>
            <w:tcW w:w="2132" w:type="dxa"/>
          </w:tcPr>
          <w:p>
            <w:pPr>
              <w:tabs>
                <w:tab w:val="left" w:pos="915"/>
              </w:tabs>
              <w:ind w:lef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23" w:type="dxa"/>
            <w:gridSpan w:val="4"/>
          </w:tcPr>
          <w:p>
            <w:pPr>
              <w:tabs>
                <w:tab w:val="left" w:pos="915"/>
              </w:tabs>
              <w:ind w:left="108"/>
              <w:rPr>
                <w:b/>
                <w:sz w:val="24"/>
              </w:rPr>
            </w:pPr>
          </w:p>
          <w:p>
            <w:pPr>
              <w:tabs>
                <w:tab w:val="left" w:pos="915"/>
              </w:tabs>
              <w:ind w:left="108"/>
              <w:rPr>
                <w:sz w:val="24"/>
              </w:rPr>
            </w:pPr>
            <w:r>
              <w:rPr>
                <w:b/>
                <w:sz w:val="24"/>
              </w:rPr>
              <w:t>教师口令</w:t>
            </w:r>
            <w:r>
              <w:rPr>
                <w:rFonts w:hint="eastAsia"/>
                <w:sz w:val="24"/>
              </w:rPr>
              <w:t>：</w:t>
            </w:r>
            <w:r>
              <w:rPr>
                <w:sz w:val="24"/>
              </w:rPr>
              <w:t>抬头挺胸</w:t>
            </w:r>
            <w:r>
              <w:rPr>
                <w:rFonts w:hint="eastAsia"/>
                <w:sz w:val="24"/>
              </w:rPr>
              <w:t>、眼看前方，</w:t>
            </w:r>
            <w:r>
              <w:rPr>
                <w:sz w:val="24"/>
              </w:rPr>
              <w:t>大腿抬高</w:t>
            </w:r>
            <w:r>
              <w:rPr>
                <w:rFonts w:hint="eastAsia"/>
                <w:sz w:val="24"/>
              </w:rPr>
              <w:t>、手臂伸直、前后摆臂。</w:t>
            </w:r>
          </w:p>
          <w:p>
            <w:pPr>
              <w:tabs>
                <w:tab w:val="left" w:pos="915"/>
              </w:tabs>
              <w:ind w:left="108"/>
              <w:rPr>
                <w:sz w:val="24"/>
              </w:rPr>
            </w:pPr>
            <w:r>
              <w:rPr>
                <w:rFonts w:hint="eastAsia"/>
                <w:b/>
                <w:sz w:val="24"/>
              </w:rPr>
              <w:t>学生口令</w:t>
            </w:r>
            <w:r>
              <w:rPr>
                <w:rFonts w:hint="eastAsia"/>
                <w:sz w:val="24"/>
              </w:rPr>
              <w:t>：一二一（教师每喊一次四字口令，学生喊一次一二一）。</w:t>
            </w:r>
          </w:p>
          <w:p>
            <w:pPr>
              <w:tabs>
                <w:tab w:val="left" w:pos="915"/>
              </w:tabs>
              <w:ind w:left="108"/>
              <w:rPr>
                <w:b/>
                <w:sz w:val="24"/>
              </w:rPr>
            </w:pPr>
          </w:p>
        </w:tc>
        <w:tc>
          <w:tcPr>
            <w:tcW w:w="2131" w:type="dxa"/>
            <w:vMerge w:val="restart"/>
            <w:tcBorders>
              <w:top w:val="nil"/>
              <w:bottom w:val="nil"/>
            </w:tcBorders>
          </w:tcPr>
          <w:p>
            <w:pPr>
              <w:widowControl/>
              <w:jc w:val="left"/>
            </w:pPr>
          </w:p>
        </w:tc>
        <w:tc>
          <w:tcPr>
            <w:tcW w:w="2131" w:type="dxa"/>
            <w:vAlign w:val="top"/>
          </w:tcPr>
          <w:p>
            <w:pPr>
              <w:jc w:val="center"/>
              <w:rPr>
                <w:rFonts w:asciiTheme="minorHAnsi" w:hAnsiTheme="minorHAnsi" w:eastAsiaTheme="minorEastAsia" w:cstheme="minorBidi"/>
                <w:kern w:val="2"/>
                <w:sz w:val="28"/>
                <w:szCs w:val="28"/>
                <w:lang w:val="en-US" w:eastAsia="zh-CN" w:bidi="ar-SA"/>
              </w:rPr>
            </w:pPr>
            <w:r>
              <w:rPr>
                <w:sz w:val="28"/>
                <w:szCs w:val="28"/>
              </w:rPr>
              <w:t>袁静妹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23" w:type="dxa"/>
            <w:gridSpan w:val="4"/>
          </w:tcPr>
          <w:p>
            <w:pPr>
              <w:tabs>
                <w:tab w:val="left" w:pos="915"/>
              </w:tabs>
              <w:ind w:left="108"/>
              <w:rPr>
                <w:b/>
                <w:sz w:val="24"/>
              </w:rPr>
            </w:pPr>
          </w:p>
        </w:tc>
        <w:tc>
          <w:tcPr>
            <w:tcW w:w="2131" w:type="dxa"/>
            <w:vMerge w:val="continue"/>
            <w:tcBorders>
              <w:bottom w:val="nil"/>
            </w:tcBorders>
          </w:tcPr>
          <w:p>
            <w:pPr>
              <w:widowControl/>
              <w:jc w:val="left"/>
            </w:pPr>
          </w:p>
        </w:tc>
        <w:tc>
          <w:tcPr>
            <w:tcW w:w="2131" w:type="dxa"/>
          </w:tcPr>
          <w:p>
            <w:pPr>
              <w:jc w:val="center"/>
              <w:rPr>
                <w:sz w:val="28"/>
                <w:szCs w:val="28"/>
              </w:rPr>
            </w:pPr>
            <w:r>
              <w:rPr>
                <w:sz w:val="28"/>
                <w:szCs w:val="28"/>
              </w:rPr>
              <w:t>袁静妹</w:t>
            </w:r>
          </w:p>
        </w:tc>
      </w:tr>
    </w:tbl>
    <w:p>
      <w:pPr>
        <w:tabs>
          <w:tab w:val="left" w:pos="915"/>
        </w:tabs>
        <w:rPr>
          <w:b/>
          <w:sz w:val="24"/>
        </w:rPr>
      </w:pPr>
    </w:p>
    <w:p>
      <w:pPr>
        <w:tabs>
          <w:tab w:val="left" w:pos="915"/>
        </w:tabs>
        <w:rPr>
          <w:b/>
          <w:sz w:val="24"/>
        </w:rPr>
      </w:pPr>
      <w:r>
        <w:rPr>
          <w:rFonts w:hint="eastAsia"/>
          <w:b/>
          <w:sz w:val="24"/>
        </w:rPr>
        <w:t>要求：1、领哨教师带好哨子，提前到达场地，认真组织好学生排队和原地踏步。</w:t>
      </w:r>
    </w:p>
    <w:p>
      <w:pPr>
        <w:tabs>
          <w:tab w:val="left" w:pos="915"/>
        </w:tabs>
        <w:rPr>
          <w:sz w:val="24"/>
        </w:rPr>
      </w:pPr>
    </w:p>
    <w:p>
      <w:pPr>
        <w:tabs>
          <w:tab w:val="left" w:pos="915"/>
        </w:tabs>
        <w:rPr>
          <w:b/>
          <w:sz w:val="24"/>
        </w:rPr>
      </w:pPr>
      <w:r>
        <w:rPr>
          <w:rFonts w:hint="eastAsia"/>
          <w:sz w:val="24"/>
        </w:rPr>
        <w:t xml:space="preserve">     </w:t>
      </w:r>
      <w:r>
        <w:rPr>
          <w:rFonts w:hint="eastAsia"/>
          <w:b/>
          <w:sz w:val="24"/>
        </w:rPr>
        <w:t xml:space="preserve"> 2、领哨教师临时有事，请提前自行调换，确保有教师领哨。  </w:t>
      </w:r>
    </w:p>
    <w:p>
      <w:pPr>
        <w:tabs>
          <w:tab w:val="left" w:pos="915"/>
        </w:tabs>
        <w:rPr>
          <w:b/>
          <w:sz w:val="24"/>
        </w:rPr>
      </w:pPr>
      <w:r>
        <w:rPr>
          <w:rFonts w:hint="eastAsia"/>
          <w:b/>
          <w:sz w:val="24"/>
        </w:rPr>
        <w:t xml:space="preserve">                                     </w:t>
      </w:r>
    </w:p>
    <w:p>
      <w:pPr>
        <w:tabs>
          <w:tab w:val="left" w:pos="915"/>
        </w:tabs>
        <w:jc w:val="right"/>
        <w:rPr>
          <w:b/>
          <w:sz w:val="24"/>
        </w:rPr>
      </w:pPr>
      <w:r>
        <w:rPr>
          <w:rFonts w:hint="eastAsia"/>
          <w:sz w:val="24"/>
        </w:rPr>
        <w:t xml:space="preserve">  </w:t>
      </w:r>
      <w:r>
        <w:rPr>
          <w:rFonts w:hint="eastAsia"/>
          <w:b/>
          <w:sz w:val="24"/>
        </w:rPr>
        <w:t>昆山市石牌中心小学校校</w:t>
      </w:r>
    </w:p>
    <w:p>
      <w:pPr>
        <w:tabs>
          <w:tab w:val="left" w:pos="915"/>
        </w:tabs>
        <w:rPr>
          <w:sz w:val="28"/>
          <w:szCs w:val="28"/>
        </w:rPr>
      </w:pPr>
      <w:r>
        <w:rPr>
          <w:rFonts w:hint="eastAsia"/>
          <w:sz w:val="24"/>
        </w:rPr>
        <w:t xml:space="preserve">                                                    2021.9.1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AAF4E"/>
    <w:multiLevelType w:val="singleLevel"/>
    <w:tmpl w:val="8F9AAF4E"/>
    <w:lvl w:ilvl="0" w:tentative="0">
      <w:start w:val="1"/>
      <w:numFmt w:val="decimal"/>
      <w:suff w:val="nothing"/>
      <w:lvlText w:val="%1、"/>
      <w:lvlJc w:val="left"/>
    </w:lvl>
  </w:abstractNum>
  <w:abstractNum w:abstractNumId="1">
    <w:nsid w:val="557A834D"/>
    <w:multiLevelType w:val="singleLevel"/>
    <w:tmpl w:val="557A83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C6"/>
    <w:rsid w:val="002171C6"/>
    <w:rsid w:val="005B776D"/>
    <w:rsid w:val="00682DC9"/>
    <w:rsid w:val="00856F70"/>
    <w:rsid w:val="00DD7606"/>
    <w:rsid w:val="00E0653F"/>
    <w:rsid w:val="00F96E14"/>
    <w:rsid w:val="00FF4750"/>
    <w:rsid w:val="041940E4"/>
    <w:rsid w:val="06F5089B"/>
    <w:rsid w:val="0B5C7DA4"/>
    <w:rsid w:val="0C8C2E89"/>
    <w:rsid w:val="16014CC5"/>
    <w:rsid w:val="1ADC01EE"/>
    <w:rsid w:val="278823AC"/>
    <w:rsid w:val="2B58636C"/>
    <w:rsid w:val="3AA26147"/>
    <w:rsid w:val="3E63200C"/>
    <w:rsid w:val="5B911AB1"/>
    <w:rsid w:val="604E5AF3"/>
    <w:rsid w:val="6C954A2C"/>
    <w:rsid w:val="7812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0"/>
    <w:rPr>
      <w:kern w:val="2"/>
      <w:sz w:val="18"/>
      <w:szCs w:val="18"/>
    </w:rPr>
  </w:style>
  <w:style w:type="character" w:customStyle="1" w:styleId="10">
    <w:name w:val="批注框文本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Words>
  <Characters>1831</Characters>
  <Lines>15</Lines>
  <Paragraphs>4</Paragraphs>
  <TotalTime>0</TotalTime>
  <ScaleCrop>false</ScaleCrop>
  <LinksUpToDate>false</LinksUpToDate>
  <CharactersWithSpaces>2148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2021-09-02T01:27:00Z</dcterms:created>
  <dc:creator>Administrator</dc:creator>
  <cp:lastModifiedBy>Administrator</cp:lastModifiedBy>
  <cp:lastPrinted>2021-09-06T23:32:00Z</cp:lastPrinted>
  <dcterms:modified xsi:type="dcterms:W3CDTF">2021-09-07T00:04:22Z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737C96D36D1340D78EFD215FC973ECAA</vt:lpwstr>
  </property>
</Properties>
</file>